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6198E" w:rsidTr="00720914">
        <w:tc>
          <w:tcPr>
            <w:tcW w:w="1838" w:type="dxa"/>
          </w:tcPr>
          <w:p w:rsidR="0006198E" w:rsidRDefault="0006198E">
            <w:r>
              <w:rPr>
                <w:noProof/>
                <w:lang w:eastAsia="en-GB"/>
              </w:rPr>
              <w:drawing>
                <wp:inline distT="0" distB="0" distL="0" distR="0">
                  <wp:extent cx="942975" cy="1029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988" cy="1062413"/>
                          </a:xfrm>
                          <a:prstGeom prst="rect">
                            <a:avLst/>
                          </a:prstGeom>
                        </pic:spPr>
                      </pic:pic>
                    </a:graphicData>
                  </a:graphic>
                </wp:inline>
              </w:drawing>
            </w:r>
          </w:p>
        </w:tc>
        <w:tc>
          <w:tcPr>
            <w:tcW w:w="7178" w:type="dxa"/>
            <w:vAlign w:val="center"/>
          </w:tcPr>
          <w:p w:rsidR="00F53C65" w:rsidRDefault="00F53C65" w:rsidP="00F53C65">
            <w:pPr>
              <w:jc w:val="center"/>
              <w:rPr>
                <w:rFonts w:asciiTheme="minorHAnsi" w:hAnsiTheme="minorHAnsi" w:cstheme="minorHAnsi"/>
                <w:b/>
                <w:sz w:val="28"/>
                <w:szCs w:val="28"/>
              </w:rPr>
            </w:pPr>
            <w:r>
              <w:rPr>
                <w:rFonts w:asciiTheme="minorHAnsi" w:hAnsiTheme="minorHAnsi" w:cstheme="minorHAnsi"/>
                <w:b/>
                <w:sz w:val="28"/>
                <w:szCs w:val="28"/>
              </w:rPr>
              <w:t>Booking Form</w:t>
            </w:r>
          </w:p>
          <w:p w:rsidR="0006198E" w:rsidRPr="0006198E" w:rsidRDefault="0006198E" w:rsidP="0006198E">
            <w:pPr>
              <w:jc w:val="center"/>
              <w:rPr>
                <w:rFonts w:asciiTheme="minorHAnsi" w:hAnsiTheme="minorHAnsi" w:cstheme="minorHAnsi"/>
                <w:b/>
                <w:sz w:val="28"/>
                <w:szCs w:val="28"/>
              </w:rPr>
            </w:pPr>
            <w:r w:rsidRPr="0006198E">
              <w:rPr>
                <w:rFonts w:asciiTheme="minorHAnsi" w:hAnsiTheme="minorHAnsi" w:cstheme="minorHAnsi"/>
                <w:b/>
                <w:sz w:val="28"/>
                <w:szCs w:val="28"/>
              </w:rPr>
              <w:t xml:space="preserve">Conference on Security </w:t>
            </w:r>
            <w:r w:rsidR="00783E09">
              <w:rPr>
                <w:rFonts w:asciiTheme="minorHAnsi" w:hAnsiTheme="minorHAnsi" w:cstheme="minorHAnsi"/>
                <w:b/>
                <w:sz w:val="28"/>
                <w:szCs w:val="28"/>
              </w:rPr>
              <w:t>&amp;</w:t>
            </w:r>
            <w:r w:rsidRPr="0006198E">
              <w:rPr>
                <w:rFonts w:asciiTheme="minorHAnsi" w:hAnsiTheme="minorHAnsi" w:cstheme="minorHAnsi"/>
                <w:b/>
                <w:sz w:val="28"/>
                <w:szCs w:val="28"/>
              </w:rPr>
              <w:t xml:space="preserve"> Intelligence</w:t>
            </w:r>
          </w:p>
          <w:p w:rsidR="00720914" w:rsidRDefault="0006198E" w:rsidP="00720914">
            <w:pPr>
              <w:jc w:val="center"/>
              <w:rPr>
                <w:rFonts w:asciiTheme="minorHAnsi" w:hAnsiTheme="minorHAnsi" w:cstheme="minorHAnsi"/>
                <w:b/>
                <w:sz w:val="28"/>
                <w:szCs w:val="28"/>
              </w:rPr>
            </w:pPr>
            <w:r w:rsidRPr="0006198E">
              <w:rPr>
                <w:rFonts w:asciiTheme="minorHAnsi" w:hAnsiTheme="minorHAnsi" w:cstheme="minorHAnsi"/>
                <w:b/>
                <w:sz w:val="28"/>
                <w:szCs w:val="28"/>
              </w:rPr>
              <w:t>Wednesday 27 November 2019</w:t>
            </w:r>
          </w:p>
          <w:p w:rsidR="00FE14BB" w:rsidRPr="00FE14BB" w:rsidRDefault="00FE14BB" w:rsidP="00720914">
            <w:pPr>
              <w:jc w:val="center"/>
              <w:rPr>
                <w:rFonts w:asciiTheme="minorHAnsi" w:hAnsiTheme="minorHAnsi" w:cstheme="minorHAnsi"/>
                <w:b/>
                <w:sz w:val="24"/>
                <w:szCs w:val="28"/>
              </w:rPr>
            </w:pPr>
            <w:r>
              <w:rPr>
                <w:rFonts w:asciiTheme="minorHAnsi" w:hAnsiTheme="minorHAnsi" w:cstheme="minorHAnsi"/>
                <w:b/>
                <w:sz w:val="24"/>
                <w:szCs w:val="28"/>
              </w:rPr>
              <w:t>Venue: Dana Research Centre: 165 Queen’s Gate, London, SW7 5HD</w:t>
            </w:r>
          </w:p>
        </w:tc>
      </w:tr>
    </w:tbl>
    <w:p w:rsidR="00FE14BB" w:rsidRDefault="00FE14BB"/>
    <w:p w:rsidR="009E5F6B" w:rsidRDefault="009E5F6B">
      <w:pPr>
        <w:rPr>
          <w:rFonts w:asciiTheme="minorHAnsi" w:hAnsiTheme="minorHAnsi" w:cstheme="minorHAnsi"/>
        </w:rPr>
      </w:pPr>
    </w:p>
    <w:p w:rsidR="00D628E4" w:rsidRPr="00D628E4" w:rsidRDefault="00D628E4">
      <w:pPr>
        <w:rPr>
          <w:rFonts w:asciiTheme="minorHAnsi" w:hAnsiTheme="minorHAnsi" w:cstheme="minorHAnsi"/>
          <w:b/>
        </w:rPr>
      </w:pPr>
      <w:r>
        <w:rPr>
          <w:rFonts w:asciiTheme="minorHAnsi" w:hAnsiTheme="minorHAnsi" w:cstheme="minorHAnsi"/>
          <w:b/>
        </w:rPr>
        <w:t>Programme</w:t>
      </w:r>
    </w:p>
    <w:p w:rsidR="00D628E4" w:rsidRDefault="00D628E4">
      <w:pPr>
        <w:rPr>
          <w:rFonts w:asciiTheme="minorHAnsi" w:hAnsiTheme="minorHAnsi" w:cstheme="minorHAnsi"/>
        </w:rPr>
      </w:pPr>
      <w:r>
        <w:rPr>
          <w:rFonts w:asciiTheme="minorHAnsi" w:hAnsiTheme="minorHAnsi" w:cstheme="minorHAnsi"/>
        </w:rPr>
        <w:t xml:space="preserve">The programme for the conference is almost finalised </w:t>
      </w:r>
    </w:p>
    <w:p w:rsidR="00D628E4" w:rsidRDefault="00D628E4">
      <w:pPr>
        <w:rPr>
          <w:rFonts w:asciiTheme="minorHAnsi" w:hAnsiTheme="minorHAnsi" w:cstheme="minorHAnsi"/>
        </w:rPr>
      </w:pPr>
      <w:r>
        <w:rPr>
          <w:rFonts w:asciiTheme="minorHAnsi" w:hAnsiTheme="minorHAnsi" w:cstheme="minorHAnsi"/>
        </w:rPr>
        <w:t>Registration will be at 9.30 for a 10 a.m. start.</w:t>
      </w:r>
    </w:p>
    <w:p w:rsidR="00D628E4" w:rsidRDefault="00D628E4">
      <w:pPr>
        <w:rPr>
          <w:rFonts w:asciiTheme="minorHAnsi" w:hAnsiTheme="minorHAnsi" w:cstheme="minorHAnsi"/>
        </w:rPr>
      </w:pPr>
      <w:r>
        <w:rPr>
          <w:rFonts w:asciiTheme="minorHAnsi" w:hAnsiTheme="minorHAnsi" w:cstheme="minorHAnsi"/>
        </w:rPr>
        <w:t>The lectures will finish at 4 p.m. after which we will go through to the Science Museum to view the exhibition ‘Top Secret: from ciphers to cybersecurity’ (See more details on the accompanying page.)</w:t>
      </w:r>
    </w:p>
    <w:p w:rsidR="00D628E4" w:rsidRDefault="00D628E4">
      <w:pPr>
        <w:rPr>
          <w:rFonts w:asciiTheme="minorHAnsi" w:hAnsiTheme="minorHAnsi" w:cstheme="minorHAnsi"/>
        </w:rPr>
      </w:pPr>
    </w:p>
    <w:p w:rsidR="00D628E4" w:rsidRDefault="00D628E4">
      <w:pPr>
        <w:rPr>
          <w:rFonts w:asciiTheme="minorHAnsi" w:hAnsiTheme="minorHAnsi" w:cstheme="minorHAnsi"/>
        </w:rPr>
      </w:pPr>
    </w:p>
    <w:p w:rsidR="009E5F6B" w:rsidRDefault="009E5F6B">
      <w:pPr>
        <w:rPr>
          <w:rFonts w:asciiTheme="minorHAnsi" w:hAnsiTheme="minorHAnsi" w:cstheme="minorHAnsi"/>
        </w:rPr>
      </w:pPr>
      <w:r>
        <w:rPr>
          <w:rFonts w:asciiTheme="minorHAnsi" w:hAnsiTheme="minorHAnsi" w:cstheme="minorHAnsi"/>
        </w:rPr>
        <w:t>Please send completed form, together with a cheque of £25</w:t>
      </w:r>
      <w:r w:rsidR="00720914">
        <w:rPr>
          <w:rFonts w:asciiTheme="minorHAnsi" w:hAnsiTheme="minorHAnsi" w:cstheme="minorHAnsi"/>
        </w:rPr>
        <w:t>,</w:t>
      </w:r>
      <w:r>
        <w:rPr>
          <w:rFonts w:asciiTheme="minorHAnsi" w:hAnsiTheme="minorHAnsi" w:cstheme="minorHAnsi"/>
        </w:rPr>
        <w:t xml:space="preserve"> payable to the DEHS to:</w:t>
      </w:r>
    </w:p>
    <w:p w:rsidR="009E5F6B" w:rsidRDefault="009E5F6B">
      <w:pPr>
        <w:rPr>
          <w:rFonts w:asciiTheme="minorHAnsi" w:hAnsiTheme="minorHAnsi" w:cstheme="minorHAnsi"/>
          <w:b/>
        </w:rPr>
      </w:pPr>
      <w:r w:rsidRPr="00783E09">
        <w:rPr>
          <w:rFonts w:asciiTheme="minorHAnsi" w:hAnsiTheme="minorHAnsi" w:cstheme="minorHAnsi"/>
          <w:b/>
        </w:rPr>
        <w:t xml:space="preserve">Keith Thrower, 9 </w:t>
      </w:r>
      <w:proofErr w:type="gramStart"/>
      <w:r w:rsidRPr="00783E09">
        <w:rPr>
          <w:rFonts w:asciiTheme="minorHAnsi" w:hAnsiTheme="minorHAnsi" w:cstheme="minorHAnsi"/>
          <w:b/>
        </w:rPr>
        <w:t>The</w:t>
      </w:r>
      <w:proofErr w:type="gramEnd"/>
      <w:r w:rsidRPr="00783E09">
        <w:rPr>
          <w:rFonts w:asciiTheme="minorHAnsi" w:hAnsiTheme="minorHAnsi" w:cstheme="minorHAnsi"/>
          <w:b/>
        </w:rPr>
        <w:t xml:space="preserve"> Conifers, Lyefield Court, Emmer Green, Reading, RG4 8AQ.</w:t>
      </w:r>
    </w:p>
    <w:p w:rsidR="001732A3" w:rsidRDefault="001732A3">
      <w:pPr>
        <w:rPr>
          <w:rFonts w:asciiTheme="minorHAnsi" w:hAnsiTheme="minorHAnsi" w:cstheme="minorHAnsi"/>
          <w:b/>
        </w:rPr>
      </w:pPr>
    </w:p>
    <w:p w:rsidR="001732A3" w:rsidRDefault="001732A3">
      <w:pPr>
        <w:rPr>
          <w:rFonts w:asciiTheme="minorHAnsi" w:hAnsiTheme="minorHAnsi" w:cstheme="minorHAnsi"/>
          <w:b/>
          <w:sz w:val="24"/>
        </w:rPr>
      </w:pPr>
      <w:r w:rsidRPr="00C46DC4">
        <w:rPr>
          <w:rFonts w:asciiTheme="minorHAnsi" w:hAnsiTheme="minorHAnsi" w:cstheme="minorHAnsi"/>
          <w:b/>
          <w:sz w:val="24"/>
          <w:u w:val="single"/>
        </w:rPr>
        <w:t>Online payment</w:t>
      </w:r>
      <w:r w:rsidRPr="00C46DC4">
        <w:rPr>
          <w:rFonts w:asciiTheme="minorHAnsi" w:hAnsiTheme="minorHAnsi" w:cstheme="minorHAnsi"/>
          <w:b/>
          <w:sz w:val="24"/>
        </w:rPr>
        <w:t>: as alternative to mailing forms or cheque, please email scan/image of this form to</w:t>
      </w:r>
      <w:r w:rsidRPr="00C46DC4">
        <w:rPr>
          <w:rFonts w:asciiTheme="minorHAnsi" w:hAnsiTheme="minorHAnsi" w:cstheme="minorHAnsi"/>
          <w:b/>
          <w:sz w:val="24"/>
        </w:rPr>
        <w:br/>
      </w:r>
      <w:hyperlink r:id="rId6" w:history="1">
        <w:r w:rsidRPr="00C46DC4">
          <w:rPr>
            <w:rStyle w:val="Hyperlink"/>
            <w:rFonts w:asciiTheme="minorHAnsi" w:hAnsiTheme="minorHAnsi" w:cstheme="minorHAnsi"/>
            <w:b/>
            <w:sz w:val="24"/>
          </w:rPr>
          <w:t>kthrower@waitrose.com</w:t>
        </w:r>
      </w:hyperlink>
      <w:r w:rsidRPr="00C46DC4">
        <w:rPr>
          <w:rFonts w:asciiTheme="minorHAnsi" w:hAnsiTheme="minorHAnsi" w:cstheme="minorHAnsi"/>
          <w:b/>
          <w:sz w:val="24"/>
        </w:rPr>
        <w:t xml:space="preserve"> and pay online via: PayPal to </w:t>
      </w:r>
      <w:hyperlink r:id="rId7" w:history="1">
        <w:r w:rsidRPr="00C46DC4">
          <w:rPr>
            <w:rStyle w:val="Hyperlink"/>
            <w:rFonts w:asciiTheme="minorHAnsi" w:hAnsiTheme="minorHAnsi" w:cstheme="minorHAnsi"/>
            <w:b/>
            <w:sz w:val="24"/>
          </w:rPr>
          <w:t>treasurer@dehs.org.uk</w:t>
        </w:r>
      </w:hyperlink>
      <w:r w:rsidR="00EA456D">
        <w:rPr>
          <w:rFonts w:asciiTheme="minorHAnsi" w:hAnsiTheme="minorHAnsi" w:cstheme="minorHAnsi"/>
          <w:b/>
          <w:sz w:val="24"/>
        </w:rPr>
        <w:t xml:space="preserve"> or BACS transfer to DEHS Account No</w:t>
      </w:r>
      <w:r w:rsidRPr="00C46DC4">
        <w:rPr>
          <w:rFonts w:asciiTheme="minorHAnsi" w:hAnsiTheme="minorHAnsi" w:cstheme="minorHAnsi"/>
          <w:b/>
          <w:sz w:val="24"/>
        </w:rPr>
        <w:t xml:space="preserve"> 77535235 / Sort </w:t>
      </w:r>
      <w:r>
        <w:rPr>
          <w:rFonts w:asciiTheme="minorHAnsi" w:hAnsiTheme="minorHAnsi" w:cstheme="minorHAnsi"/>
          <w:b/>
          <w:sz w:val="24"/>
        </w:rPr>
        <w:t>C</w:t>
      </w:r>
      <w:r w:rsidRPr="00C46DC4">
        <w:rPr>
          <w:rFonts w:asciiTheme="minorHAnsi" w:hAnsiTheme="minorHAnsi" w:cstheme="minorHAnsi"/>
          <w:b/>
          <w:sz w:val="24"/>
        </w:rPr>
        <w:t>ode 55-70-10 with Ref “</w:t>
      </w:r>
      <w:r>
        <w:rPr>
          <w:rFonts w:asciiTheme="minorHAnsi" w:hAnsiTheme="minorHAnsi" w:cstheme="minorHAnsi"/>
          <w:b/>
          <w:sz w:val="24"/>
        </w:rPr>
        <w:t>AC</w:t>
      </w:r>
      <w:r w:rsidRPr="00C46DC4">
        <w:rPr>
          <w:rFonts w:asciiTheme="minorHAnsi" w:hAnsiTheme="minorHAnsi" w:cstheme="minorHAnsi"/>
          <w:b/>
          <w:sz w:val="24"/>
        </w:rPr>
        <w:t>19 [Your surname and initials]”</w:t>
      </w:r>
    </w:p>
    <w:p w:rsidR="001732A3" w:rsidRDefault="001732A3">
      <w:pPr>
        <w:rPr>
          <w:rFonts w:asciiTheme="minorHAnsi" w:hAnsiTheme="minorHAnsi" w:cstheme="minorHAnsi"/>
          <w:b/>
          <w:sz w:val="24"/>
        </w:rPr>
      </w:pPr>
    </w:p>
    <w:p w:rsidR="001732A3" w:rsidRDefault="001732A3">
      <w:pPr>
        <w:rPr>
          <w:rFonts w:asciiTheme="minorHAnsi" w:hAnsiTheme="minorHAnsi" w:cstheme="minorHAnsi"/>
          <w:b/>
          <w:sz w:val="24"/>
        </w:rPr>
      </w:pPr>
      <w:r>
        <w:rPr>
          <w:rFonts w:asciiTheme="minorHAnsi" w:hAnsiTheme="minorHAnsi" w:cstheme="minorHAnsi"/>
          <w:b/>
          <w:sz w:val="24"/>
        </w:rPr>
        <w:t>Please note that we normally acknowledge bookings by email: by post only if you enclose a stamped addressed envelope.</w:t>
      </w:r>
    </w:p>
    <w:p w:rsidR="009A735A" w:rsidRPr="00783E09" w:rsidRDefault="009A735A">
      <w:pPr>
        <w:rPr>
          <w:rFonts w:asciiTheme="minorHAnsi" w:hAnsiTheme="minorHAnsi" w:cstheme="minorHAnsi"/>
          <w:b/>
        </w:rPr>
      </w:pPr>
    </w:p>
    <w:p w:rsidR="00FE14BB" w:rsidRDefault="00FE14BB">
      <w:pPr>
        <w:rPr>
          <w:rFonts w:asciiTheme="minorHAnsi" w:hAnsiTheme="minorHAnsi" w:cstheme="minorHAnsi"/>
        </w:rPr>
      </w:pPr>
    </w:p>
    <w:p w:rsidR="00FE14BB" w:rsidRDefault="003E11ED">
      <w:pPr>
        <w:rPr>
          <w:rFonts w:asciiTheme="minorHAnsi" w:hAnsiTheme="minorHAnsi" w:cstheme="minorHAnsi"/>
        </w:rPr>
      </w:pPr>
      <w:r>
        <w:rPr>
          <w:rFonts w:asciiTheme="minorHAnsi" w:hAnsiTheme="minorHAnsi" w:cstheme="minorHAnsi"/>
          <w:sz w:val="24"/>
        </w:rPr>
        <w:sym w:font="Wingdings" w:char="F022"/>
      </w:r>
      <w:r>
        <w:rPr>
          <w:rFonts w:asciiTheme="minorHAnsi" w:hAnsiTheme="minorHAnsi" w:cstheme="minorHAnsi"/>
          <w:sz w:val="24"/>
        </w:rPr>
        <w:t>­­­­­­­­­­­­­­­­­­­­­­­­­­­­­­­­­­­­­­­­­­­­­­­­­­­­­­­­­­­­­­­­­­­­­­­­­­­­­­­­­­­­­­­­­­­­­­­­­­­­­­­­­­­­­­­­­­­­­­</w:t>
      </w:r>
    </w:p>
    <w:p w:rsidR="00783E09" w:rsidRPr="00837F4E" w:rsidRDefault="00783E09" w:rsidP="009E5F6B">
      <w:pPr>
        <w:rPr>
          <w:rFonts w:asciiTheme="minorHAnsi" w:hAnsiTheme="minorHAnsi" w:cstheme="minorHAnsi"/>
          <w:b/>
          <w:sz w:val="18"/>
        </w:rPr>
      </w:pPr>
    </w:p>
    <w:p w:rsidR="009E5F6B" w:rsidRPr="00783E09" w:rsidRDefault="00783E09" w:rsidP="009E5F6B">
      <w:pPr>
        <w:rPr>
          <w:rFonts w:asciiTheme="minorHAnsi" w:hAnsiTheme="minorHAnsi" w:cstheme="minorHAnsi"/>
          <w:b/>
        </w:rPr>
      </w:pPr>
      <w:r>
        <w:rPr>
          <w:rFonts w:asciiTheme="minorHAnsi" w:hAnsiTheme="minorHAnsi" w:cstheme="minorHAnsi"/>
          <w:b/>
        </w:rPr>
        <w:t>I will be attending the DEHS conference on Security &amp; Intelligence on Wednesday 27 November 2019</w:t>
      </w:r>
    </w:p>
    <w:p w:rsidR="00783E09" w:rsidRPr="00EF7616" w:rsidRDefault="00783E09" w:rsidP="009E5F6B">
      <w:pPr>
        <w:rPr>
          <w:rFonts w:asciiTheme="minorHAnsi" w:hAnsiTheme="minorHAnsi" w:cstheme="minorHAnsi"/>
          <w:sz w:val="20"/>
        </w:rPr>
      </w:pPr>
    </w:p>
    <w:p w:rsidR="009E5F6B" w:rsidRDefault="00720914" w:rsidP="009E5F6B">
      <w:pPr>
        <w:rPr>
          <w:rFonts w:asciiTheme="minorHAnsi" w:hAnsiTheme="minorHAnsi" w:cstheme="minorHAnsi"/>
          <w:sz w:val="24"/>
        </w:rPr>
      </w:pPr>
      <w:r>
        <w:rPr>
          <w:rFonts w:asciiTheme="minorHAnsi" w:hAnsiTheme="minorHAnsi" w:cstheme="minorHAnsi"/>
          <w:sz w:val="24"/>
        </w:rPr>
        <w:t>Name ­­­­­­­­­­­­­­­­­­­­­­­­­­­­­­­­­­­­­­­­­­­­­­­­­­­­­­­­­­­­­­­­­­­­­­­­­­­­­­­­­­­­­­­­­­­­­­­­­­­­­­­­­­­­­­­­­­</w:t>
      </w:r>
    </w:p>
    <w:p w:rsidR="00720914" w:rsidRPr="00EF7616" w:rsidRDefault="00720914" w:rsidP="009E5F6B">
      <w:pPr>
        <w:rPr>
          <w:rFonts w:asciiTheme="minorHAnsi" w:hAnsiTheme="minorHAnsi" w:cstheme="minorHAnsi"/>
          <w:sz w:val="20"/>
        </w:rPr>
      </w:pPr>
    </w:p>
    <w:p w:rsidR="00720914" w:rsidRDefault="00720914" w:rsidP="009E5F6B">
      <w:pPr>
        <w:rPr>
          <w:rFonts w:asciiTheme="minorHAnsi" w:hAnsiTheme="minorHAnsi" w:cstheme="minorHAnsi"/>
          <w:sz w:val="24"/>
        </w:rPr>
      </w:pPr>
      <w:r>
        <w:rPr>
          <w:rFonts w:asciiTheme="minorHAnsi" w:hAnsiTheme="minorHAnsi" w:cstheme="minorHAnsi"/>
          <w:sz w:val="24"/>
        </w:rPr>
        <w:t>Address ­­­­­­­­­­­­­­­­­­­­­­­­­­­­­­­­­­­­­­­­­­­­­­­­­­­­­­­­­­­­­­­­­­­­­­­­­­­­­­­­­­­­­­­­­­­­­­­­­­­­­­­­­­­­­­­</w:t>
      </w:r>
    </w:p>
    <w:p w:rsidR="00720914" w:rsidRPr="00EF7616" w:rsidRDefault="00720914" w:rsidP="009E5F6B">
      <w:pPr>
        <w:rPr>
          <w:rFonts w:asciiTheme="minorHAnsi" w:hAnsiTheme="minorHAnsi" w:cstheme="minorHAnsi"/>
          <w:sz w:val="20"/>
        </w:rPr>
      </w:pPr>
    </w:p>
    <w:p w:rsidR="00720914" w:rsidRDefault="00720914" w:rsidP="009E5F6B">
      <w:pPr>
        <w:rPr>
          <w:rFonts w:asciiTheme="minorHAnsi" w:hAnsiTheme="minorHAnsi" w:cstheme="minorHAnsi"/>
          <w:sz w:val="24"/>
        </w:rPr>
      </w:pPr>
      <w:r>
        <w:rPr>
          <w:rFonts w:asciiTheme="minorHAnsi" w:hAnsiTheme="minorHAnsi" w:cstheme="minorHAnsi"/>
          <w:sz w:val="24"/>
        </w:rPr>
        <w:t>­­­­­­­­­­­­­­­­­­­­­­­­­­­­­­­­­­­­­­­­­­­­­­­­­­­­­­­­­­­­­­­­­­­­­­­­­­­­­­­­­­­­­Post</w:t>
      </w:r>
      <w:r w:rsidR="00294A5D">
        <w:rPr>
          <w:rFonts w:asciiTheme="minorHAnsi" w:hAnsiTheme="minorHAnsi" w:cstheme="minorHAnsi"/>
          <w:sz w:val="24"/>
        </w:rPr>
        <w:t>code­­­­­­­­­­­­­­­­­­­­­­­­­</w:t>
      </w:r>
    </w:p>
    <w:p w:rsidR="00720914" w:rsidRPr="00EF7616" w:rsidRDefault="00720914" w:rsidP="009E5F6B">
      <w:pPr>
        <w:rPr>
          <w:rFonts w:asciiTheme="minorHAnsi" w:hAnsiTheme="minorHAnsi" w:cstheme="minorHAnsi"/>
          <w:sz w:val="20"/>
        </w:rPr>
      </w:pPr>
    </w:p>
    <w:p w:rsidR="00720914" w:rsidRDefault="00720914" w:rsidP="00720914">
      <w:pPr>
        <w:rPr>
          <w:rFonts w:asciiTheme="minorHAnsi" w:hAnsiTheme="minorHAnsi" w:cstheme="minorHAnsi"/>
          <w:sz w:val="24"/>
        </w:rPr>
      </w:pPr>
      <w:r>
        <w:rPr>
          <w:rFonts w:asciiTheme="minorHAnsi" w:hAnsiTheme="minorHAnsi" w:cstheme="minorHAnsi"/>
          <w:sz w:val="24"/>
        </w:rPr>
        <w:t>Email­­­­­­­­­­­­­­­­­­­­­­­­­­­­­­­­­­­­­­­­­­­­­­­­­­­­­­­­­­­­­­­­­­­­­­­­­­­­­­Tel.</w:t>
      </w:r>
      <w:r w:rsidRPr="00720914">
        <w:rPr>
          <w:rFonts w:asciiTheme="minorHAnsi" w:hAnsiTheme="minorHAnsi" w:cstheme="minorHAnsi"/>
          <w:sz w:val="24"/>
        </w:rPr>
        <w:t xml:space="preserve"> </w:t>
      </w:r>
      <w:r w:rsidR="00294A5D">
        <w:rPr>
          <w:rFonts w:asciiTheme="minorHAnsi" w:hAnsiTheme="minorHAnsi" w:cstheme="minorHAnsi"/>
          <w:sz w:val="24"/>
        </w:rPr>
        <w:t>­­­­­­­­­­­­­­­­­­­­­­­­­­­­­­­</w:t>
      </w:r>
    </w:p>
    <w:p w:rsidR="00294A5D" w:rsidRDefault="00294A5D" w:rsidP="00720914">
      <w:pPr>
        <w:rPr>
          <w:rFonts w:asciiTheme="minorHAnsi" w:hAnsiTheme="minorHAnsi" w:cstheme="minorHAnsi"/>
          <w:sz w:val="24"/>
        </w:rPr>
      </w:pPr>
    </w:p>
    <w:p w:rsidR="00294A5D" w:rsidRDefault="00294A5D" w:rsidP="00294A5D">
      <w:pPr>
        <w:jc w:val="left"/>
        <w:rPr>
          <w:rFonts w:asciiTheme="minorHAnsi" w:hAnsiTheme="minorHAnsi" w:cstheme="minorHAnsi"/>
          <w:sz w:val="24"/>
        </w:rPr>
      </w:pPr>
      <w:r>
        <w:rPr>
          <w:rFonts w:asciiTheme="minorHAnsi" w:hAnsiTheme="minorHAnsi" w:cstheme="minorHAnsi"/>
          <w:b/>
          <w:sz w:val="24"/>
        </w:rPr>
        <w:t xml:space="preserve">Please indicate any special dietary requirements </w:t>
      </w:r>
      <w:r>
        <w:rPr>
          <w:rFonts w:asciiTheme="minorHAnsi" w:hAnsiTheme="minorHAnsi" w:cstheme="minorHAnsi"/>
          <w:sz w:val="24"/>
        </w:rPr>
        <w:t>­­­­­­­­­­­­­­­­­­­­­­­­­­­­­­­­­­­­­­­­­­­­­­­­­­­­­­­­</w:t>
      </w:r>
    </w:p>
    <w:p w:rsidR="00C46DC4" w:rsidRDefault="00C46DC4">
      <w:pPr>
        <w:rPr>
          <w:rFonts w:asciiTheme="minorHAnsi" w:hAnsiTheme="minorHAnsi" w:cstheme="minorHAnsi"/>
          <w:sz w:val="24"/>
        </w:rPr>
      </w:pPr>
    </w:p>
    <w:p w:rsidR="00D628E4" w:rsidRPr="00C46DC4" w:rsidRDefault="00D628E4">
      <w:pPr>
        <w:rPr>
          <w:rFonts w:asciiTheme="minorHAnsi" w:hAnsiTheme="minorHAnsi" w:cstheme="minorHAnsi"/>
          <w:b/>
          <w:sz w:val="24"/>
        </w:rPr>
      </w:pPr>
      <w:r w:rsidRPr="00C46DC4">
        <w:rPr>
          <w:rFonts w:asciiTheme="minorHAnsi" w:hAnsiTheme="minorHAnsi" w:cstheme="minorHAnsi"/>
          <w:b/>
          <w:sz w:val="24"/>
        </w:rPr>
        <w:br w:type="page"/>
      </w:r>
    </w:p>
    <w:p w:rsidR="006D55A5" w:rsidRPr="00E17CE5" w:rsidRDefault="006D55A5" w:rsidP="006D55A5">
      <w:pPr>
        <w:jc w:val="center"/>
        <w:rPr>
          <w:rFonts w:asciiTheme="minorHAnsi" w:hAnsiTheme="minorHAnsi" w:cstheme="minorHAnsi"/>
          <w:b/>
        </w:rPr>
      </w:pPr>
      <w:r w:rsidRPr="00E17CE5">
        <w:rPr>
          <w:rFonts w:asciiTheme="minorHAnsi" w:hAnsiTheme="minorHAnsi" w:cstheme="minorHAnsi"/>
          <w:b/>
        </w:rPr>
        <w:lastRenderedPageBreak/>
        <w:t>DEHS Conference on Security &amp; Intelligence</w:t>
      </w:r>
    </w:p>
    <w:p w:rsidR="006D55A5" w:rsidRDefault="006D55A5" w:rsidP="006D55A5">
      <w:pPr>
        <w:jc w:val="center"/>
        <w:rPr>
          <w:rFonts w:asciiTheme="minorHAnsi" w:hAnsiTheme="minorHAnsi" w:cstheme="minorHAnsi"/>
        </w:rPr>
      </w:pPr>
      <w:r w:rsidRPr="00E17CE5">
        <w:rPr>
          <w:rFonts w:asciiTheme="minorHAnsi" w:hAnsiTheme="minorHAnsi" w:cstheme="minorHAnsi"/>
          <w:b/>
        </w:rPr>
        <w:t>Wednesday 27 November 2019</w:t>
      </w:r>
    </w:p>
    <w:p w:rsidR="006D55A5" w:rsidRDefault="006D55A5" w:rsidP="006D55A5">
      <w:pPr>
        <w:jc w:val="center"/>
        <w:rPr>
          <w:rFonts w:asciiTheme="minorHAnsi" w:hAnsiTheme="minorHAnsi" w:cstheme="minorHAnsi"/>
        </w:rPr>
      </w:pPr>
    </w:p>
    <w:p w:rsidR="006D55A5" w:rsidRDefault="006D55A5" w:rsidP="006D55A5">
      <w:pPr>
        <w:jc w:val="left"/>
        <w:rPr>
          <w:rFonts w:asciiTheme="minorHAnsi" w:hAnsiTheme="minorHAnsi" w:cstheme="minorHAnsi"/>
        </w:rPr>
      </w:pPr>
      <w:r>
        <w:rPr>
          <w:rFonts w:asciiTheme="minorHAnsi" w:hAnsiTheme="minorHAnsi" w:cstheme="minorHAnsi"/>
        </w:rPr>
        <w:t xml:space="preserve">The Science Museum will be opening a new exhibition, </w:t>
      </w:r>
      <w:hyperlink r:id="rId8" w:history="1">
        <w:r w:rsidRPr="00D55A0B">
          <w:rPr>
            <w:rStyle w:val="Hyperlink"/>
            <w:rFonts w:asciiTheme="minorHAnsi" w:hAnsiTheme="minorHAnsi" w:cstheme="minorHAnsi"/>
          </w:rPr>
          <w:t>‘Top Secret: from ciphers to cybersecurity’</w:t>
        </w:r>
      </w:hyperlink>
      <w:r>
        <w:rPr>
          <w:rFonts w:asciiTheme="minorHAnsi" w:hAnsiTheme="minorHAnsi" w:cstheme="minorHAnsi"/>
        </w:rPr>
        <w:t xml:space="preserve">, from 10 July 2019 to 23 February 2020. Tickets are free but can be booked at </w:t>
      </w:r>
      <w:hyperlink r:id="rId9" w:history="1">
        <w:r w:rsidRPr="00843851">
          <w:rPr>
            <w:rStyle w:val="Hyperlink"/>
            <w:rFonts w:asciiTheme="minorHAnsi" w:hAnsiTheme="minorHAnsi" w:cstheme="minorHAnsi"/>
          </w:rPr>
          <w:t>https://www.sciencemuseum.org.uk/see-and-do/top-secret</w:t>
        </w:r>
      </w:hyperlink>
    </w:p>
    <w:p w:rsidR="006D55A5" w:rsidRDefault="006D55A5" w:rsidP="006D55A5">
      <w:pPr>
        <w:jc w:val="left"/>
        <w:rPr>
          <w:rFonts w:asciiTheme="minorHAnsi" w:hAnsiTheme="minorHAnsi" w:cstheme="minorHAnsi"/>
        </w:rPr>
      </w:pPr>
    </w:p>
    <w:p w:rsidR="006D55A5" w:rsidRPr="00D55A0B" w:rsidRDefault="006D55A5" w:rsidP="006D55A5">
      <w:pPr>
        <w:ind w:left="720"/>
        <w:jc w:val="left"/>
        <w:rPr>
          <w:rFonts w:asciiTheme="minorHAnsi" w:hAnsiTheme="minorHAnsi" w:cstheme="minorHAnsi"/>
        </w:rPr>
      </w:pPr>
      <w:r w:rsidRPr="00D55A0B">
        <w:rPr>
          <w:rFonts w:asciiTheme="minorHAnsi" w:hAnsiTheme="minorHAnsi" w:cstheme="minorHAnsi"/>
        </w:rPr>
        <w:t xml:space="preserve">From the trenches of the First World War to the latest in cyber security, </w:t>
      </w:r>
      <w:r w:rsidRPr="00D55A0B">
        <w:rPr>
          <w:rFonts w:asciiTheme="minorHAnsi" w:hAnsiTheme="minorHAnsi" w:cstheme="minorHAnsi"/>
          <w:i/>
        </w:rPr>
        <w:t>Top Secret</w:t>
      </w:r>
      <w:r w:rsidRPr="00D55A0B">
        <w:rPr>
          <w:rFonts w:asciiTheme="minorHAnsi" w:hAnsiTheme="minorHAnsi" w:cstheme="minorHAnsi"/>
        </w:rPr>
        <w:t xml:space="preserve"> explores over a century’s worth of communications intelligence through hand-written documents, declassified files and previously unseen artefacts from the Science Museum Group's and GCHQ’s historic collections.</w:t>
      </w:r>
    </w:p>
    <w:p w:rsidR="006D55A5" w:rsidRPr="00D55A0B" w:rsidRDefault="006D55A5" w:rsidP="006D55A5">
      <w:pPr>
        <w:ind w:left="720"/>
        <w:jc w:val="left"/>
        <w:rPr>
          <w:rFonts w:asciiTheme="minorHAnsi" w:hAnsiTheme="minorHAnsi" w:cstheme="minorHAnsi"/>
        </w:rPr>
      </w:pPr>
    </w:p>
    <w:p w:rsidR="006D55A5" w:rsidRPr="00D55A0B" w:rsidRDefault="006D55A5" w:rsidP="006D55A5">
      <w:pPr>
        <w:ind w:left="720"/>
        <w:jc w:val="left"/>
        <w:rPr>
          <w:rFonts w:asciiTheme="minorHAnsi" w:hAnsiTheme="minorHAnsi" w:cstheme="minorHAnsi"/>
        </w:rPr>
      </w:pPr>
      <w:r w:rsidRPr="00D55A0B">
        <w:rPr>
          <w:rFonts w:asciiTheme="minorHAnsi" w:hAnsiTheme="minorHAnsi" w:cstheme="minorHAnsi"/>
        </w:rPr>
        <w:t>Trace the evolution of the gadgets and devices used to conceal crucial messages and to decode the secrets of others. Hear from GCHQ staff doing top secret work to defend against terror attacks and serious crime and discover the challenges of maintaining digital security in the 21st century.</w:t>
      </w:r>
    </w:p>
    <w:p w:rsidR="006D55A5" w:rsidRPr="00D55A0B" w:rsidRDefault="006D55A5" w:rsidP="006D55A5">
      <w:pPr>
        <w:ind w:left="720"/>
        <w:jc w:val="left"/>
        <w:rPr>
          <w:rFonts w:asciiTheme="minorHAnsi" w:hAnsiTheme="minorHAnsi" w:cstheme="minorHAnsi"/>
        </w:rPr>
      </w:pPr>
    </w:p>
    <w:p w:rsidR="006D55A5" w:rsidRPr="00D55A0B" w:rsidRDefault="006D55A5" w:rsidP="006D55A5">
      <w:pPr>
        <w:ind w:left="720"/>
        <w:jc w:val="left"/>
        <w:rPr>
          <w:rFonts w:asciiTheme="minorHAnsi" w:hAnsiTheme="minorHAnsi" w:cstheme="minorHAnsi"/>
        </w:rPr>
      </w:pPr>
      <w:r w:rsidRPr="00D55A0B">
        <w:rPr>
          <w:rFonts w:asciiTheme="minorHAnsi" w:hAnsiTheme="minorHAnsi" w:cstheme="minorHAnsi"/>
        </w:rPr>
        <w:t>Explore the story of Alan Turing and the team of Bletchley Park codebreakers who broke the Enigma code in 19</w:t>
      </w:r>
      <w:r>
        <w:rPr>
          <w:rFonts w:asciiTheme="minorHAnsi" w:hAnsiTheme="minorHAnsi" w:cstheme="minorHAnsi"/>
        </w:rPr>
        <w:t>41, uncover spy-craft from 1960</w:t>
      </w:r>
      <w:r w:rsidRPr="00D55A0B">
        <w:rPr>
          <w:rFonts w:asciiTheme="minorHAnsi" w:hAnsiTheme="minorHAnsi" w:cstheme="minorHAnsi"/>
        </w:rPr>
        <w:t>s Cold War espionage and challenge your friends and family to become codebreakers in our interactive puzzle zone.</w:t>
      </w:r>
    </w:p>
    <w:p w:rsidR="006D55A5" w:rsidRPr="00D55A0B" w:rsidRDefault="006D55A5" w:rsidP="006D55A5">
      <w:pPr>
        <w:ind w:left="720"/>
        <w:jc w:val="left"/>
        <w:rPr>
          <w:rFonts w:asciiTheme="minorHAnsi" w:hAnsiTheme="minorHAnsi" w:cstheme="minorHAnsi"/>
        </w:rPr>
      </w:pPr>
    </w:p>
    <w:p w:rsidR="006D55A5" w:rsidRDefault="006D55A5" w:rsidP="006D55A5">
      <w:pPr>
        <w:ind w:left="720"/>
        <w:jc w:val="left"/>
        <w:rPr>
          <w:rFonts w:asciiTheme="minorHAnsi" w:hAnsiTheme="minorHAnsi" w:cstheme="minorHAnsi"/>
        </w:rPr>
      </w:pPr>
      <w:r w:rsidRPr="00D55A0B">
        <w:rPr>
          <w:rFonts w:asciiTheme="minorHAnsi" w:hAnsiTheme="minorHAnsi" w:cstheme="minorHAnsi"/>
        </w:rPr>
        <w:t>Top Secret coincides with the 100th anniversary of GCHQ, the UK’s Intelligence, Security and Cyber agency.</w:t>
      </w:r>
    </w:p>
    <w:p w:rsidR="006D55A5" w:rsidRDefault="006D55A5" w:rsidP="006D55A5">
      <w:pPr>
        <w:jc w:val="left"/>
        <w:rPr>
          <w:rFonts w:asciiTheme="minorHAnsi" w:hAnsiTheme="minorHAnsi" w:cstheme="minorHAnsi"/>
        </w:rPr>
      </w:pPr>
    </w:p>
    <w:p w:rsidR="006D55A5" w:rsidRDefault="006D55A5" w:rsidP="006D55A5">
      <w:pPr>
        <w:jc w:val="left"/>
        <w:rPr>
          <w:rFonts w:asciiTheme="minorHAnsi" w:hAnsiTheme="minorHAnsi" w:cstheme="minorHAnsi"/>
        </w:rPr>
      </w:pPr>
      <w:r>
        <w:rPr>
          <w:rFonts w:asciiTheme="minorHAnsi" w:hAnsiTheme="minorHAnsi" w:cstheme="minorHAnsi"/>
        </w:rPr>
        <w:t>The exhibition has been curated by Dr Elizabeth (Liz) Bruton, Curator of Technology and Engineering at the Science Museum, and DEHS committee member. She is also a committee member of the IET History of Technology Network.</w:t>
      </w:r>
    </w:p>
    <w:p w:rsidR="006D55A5" w:rsidRDefault="006D55A5" w:rsidP="006D55A5">
      <w:pPr>
        <w:jc w:val="left"/>
        <w:rPr>
          <w:rFonts w:asciiTheme="minorHAnsi" w:hAnsiTheme="minorHAnsi" w:cstheme="minorHAnsi"/>
        </w:rPr>
      </w:pPr>
    </w:p>
    <w:p w:rsidR="006D55A5" w:rsidRDefault="006D55A5" w:rsidP="006D55A5">
      <w:pPr>
        <w:jc w:val="left"/>
        <w:rPr>
          <w:rFonts w:asciiTheme="minorHAnsi" w:hAnsiTheme="minorHAnsi" w:cstheme="minorHAnsi"/>
        </w:rPr>
      </w:pPr>
      <w:r>
        <w:rPr>
          <w:rFonts w:asciiTheme="minorHAnsi" w:hAnsiTheme="minorHAnsi" w:cstheme="minorHAnsi"/>
        </w:rPr>
        <w:t>To coincide with this exhibition, the Defence Electronics History Society (DEHS) is organising a</w:t>
      </w:r>
      <w:r w:rsidR="00EA456D">
        <w:rPr>
          <w:rFonts w:asciiTheme="minorHAnsi" w:hAnsiTheme="minorHAnsi" w:cstheme="minorHAnsi"/>
        </w:rPr>
        <w:t xml:space="preserve"> </w:t>
      </w:r>
      <w:bookmarkStart w:id="0" w:name="_GoBack"/>
      <w:bookmarkEnd w:id="0"/>
      <w:r>
        <w:rPr>
          <w:rFonts w:asciiTheme="minorHAnsi" w:hAnsiTheme="minorHAnsi" w:cstheme="minorHAnsi"/>
        </w:rPr>
        <w:t>conference with the title ‘Security &amp; Intelligence’. The Science Museum has kindly allowed the DEHS to hold the conference in the Dana Centre, located in Queen’s Gate, which is only a short distance from the main museum building. The only cost will be for refreshments and will be £25.</w:t>
      </w:r>
    </w:p>
    <w:p w:rsidR="006D55A5" w:rsidRDefault="006D55A5" w:rsidP="006D55A5">
      <w:pPr>
        <w:tabs>
          <w:tab w:val="left" w:pos="380"/>
        </w:tabs>
        <w:jc w:val="left"/>
        <w:rPr>
          <w:rFonts w:asciiTheme="minorHAnsi" w:hAnsiTheme="minorHAnsi" w:cstheme="minorHAnsi"/>
        </w:rPr>
      </w:pPr>
    </w:p>
    <w:p w:rsidR="006D55A5" w:rsidRDefault="006D55A5" w:rsidP="006D55A5">
      <w:pPr>
        <w:tabs>
          <w:tab w:val="left" w:pos="380"/>
        </w:tabs>
        <w:jc w:val="left"/>
        <w:rPr>
          <w:rFonts w:asciiTheme="minorHAnsi" w:hAnsiTheme="minorHAnsi" w:cstheme="minorHAnsi"/>
        </w:rPr>
      </w:pPr>
      <w:r>
        <w:rPr>
          <w:rFonts w:asciiTheme="minorHAnsi" w:hAnsiTheme="minorHAnsi" w:cstheme="minorHAnsi"/>
        </w:rPr>
        <w:t>We already have seven confirmed speakers and two others who are probable.</w:t>
      </w:r>
    </w:p>
    <w:p w:rsidR="006D55A5" w:rsidRDefault="006D55A5" w:rsidP="006D55A5">
      <w:pPr>
        <w:pStyle w:val="ListParagraph"/>
        <w:numPr>
          <w:ilvl w:val="0"/>
          <w:numId w:val="3"/>
        </w:numPr>
        <w:tabs>
          <w:tab w:val="left" w:pos="380"/>
        </w:tabs>
        <w:jc w:val="left"/>
        <w:rPr>
          <w:rFonts w:asciiTheme="minorHAnsi" w:hAnsiTheme="minorHAnsi" w:cstheme="minorHAnsi"/>
        </w:rPr>
      </w:pPr>
      <w:r w:rsidRPr="00E631F8">
        <w:rPr>
          <w:rFonts w:asciiTheme="minorHAnsi" w:hAnsiTheme="minorHAnsi" w:cstheme="minorHAnsi"/>
        </w:rPr>
        <w:t>The Keynote Address at the conference will be given by Tony Comer, the GCHQ Departmental Historian.</w:t>
      </w:r>
    </w:p>
    <w:p w:rsidR="006D55A5" w:rsidRPr="00746517" w:rsidRDefault="006D55A5" w:rsidP="006D55A5">
      <w:pPr>
        <w:pStyle w:val="ListParagraph"/>
        <w:numPr>
          <w:ilvl w:val="0"/>
          <w:numId w:val="3"/>
        </w:numPr>
        <w:tabs>
          <w:tab w:val="left" w:pos="380"/>
        </w:tabs>
        <w:jc w:val="left"/>
        <w:rPr>
          <w:rFonts w:asciiTheme="minorHAnsi" w:hAnsiTheme="minorHAnsi" w:cstheme="minorHAnsi"/>
        </w:rPr>
      </w:pPr>
      <w:r w:rsidRPr="00746517">
        <w:rPr>
          <w:rFonts w:asciiTheme="minorHAnsi" w:hAnsiTheme="minorHAnsi" w:cstheme="minorHAnsi"/>
        </w:rPr>
        <w:t>Dr David Kenyon, the Bletchley Park historian, will give a talk on the History of Bletchley Park.</w:t>
      </w:r>
    </w:p>
    <w:p w:rsidR="006D55A5" w:rsidRPr="00746517" w:rsidRDefault="006D55A5" w:rsidP="006D55A5">
      <w:pPr>
        <w:pStyle w:val="ListParagraph"/>
        <w:numPr>
          <w:ilvl w:val="0"/>
          <w:numId w:val="3"/>
        </w:numPr>
        <w:tabs>
          <w:tab w:val="left" w:pos="380"/>
        </w:tabs>
        <w:jc w:val="left"/>
        <w:rPr>
          <w:rFonts w:asciiTheme="minorHAnsi" w:hAnsiTheme="minorHAnsi" w:cstheme="minorHAnsi"/>
        </w:rPr>
      </w:pPr>
      <w:r w:rsidRPr="00746517">
        <w:rPr>
          <w:rFonts w:asciiTheme="minorHAnsi" w:hAnsiTheme="minorHAnsi" w:cstheme="minorHAnsi"/>
        </w:rPr>
        <w:t>Dr Helen Fry will give the talk ‘Listening-in: what was discovered from senior German POWs in WW2’.</w:t>
      </w:r>
    </w:p>
    <w:p w:rsidR="006D55A5" w:rsidRPr="00746517" w:rsidRDefault="006D55A5" w:rsidP="006D55A5">
      <w:pPr>
        <w:pStyle w:val="ListParagraph"/>
        <w:numPr>
          <w:ilvl w:val="0"/>
          <w:numId w:val="3"/>
        </w:numPr>
        <w:tabs>
          <w:tab w:val="left" w:pos="380"/>
        </w:tabs>
        <w:jc w:val="left"/>
        <w:rPr>
          <w:rFonts w:asciiTheme="minorHAnsi" w:hAnsiTheme="minorHAnsi" w:cstheme="minorHAnsi"/>
        </w:rPr>
      </w:pPr>
      <w:r w:rsidRPr="00746517">
        <w:rPr>
          <w:rFonts w:asciiTheme="minorHAnsi" w:hAnsiTheme="minorHAnsi" w:cstheme="minorHAnsi"/>
        </w:rPr>
        <w:t xml:space="preserve">A senior representative from the National Cyber Security Centre (NCSC) who tell us of the present-day cyber threat. </w:t>
      </w:r>
    </w:p>
    <w:p w:rsidR="006D55A5" w:rsidRPr="00746517" w:rsidRDefault="006D55A5" w:rsidP="006D55A5">
      <w:pPr>
        <w:pStyle w:val="ListParagraph"/>
        <w:numPr>
          <w:ilvl w:val="0"/>
          <w:numId w:val="3"/>
        </w:numPr>
        <w:tabs>
          <w:tab w:val="left" w:pos="380"/>
        </w:tabs>
        <w:jc w:val="left"/>
        <w:rPr>
          <w:rFonts w:asciiTheme="minorHAnsi" w:hAnsiTheme="minorHAnsi" w:cstheme="minorHAnsi"/>
        </w:rPr>
      </w:pPr>
      <w:r w:rsidRPr="00746517">
        <w:rPr>
          <w:rFonts w:asciiTheme="minorHAnsi" w:hAnsiTheme="minorHAnsi" w:cstheme="minorHAnsi"/>
        </w:rPr>
        <w:t xml:space="preserve">Dr Olga </w:t>
      </w:r>
      <w:proofErr w:type="spellStart"/>
      <w:r w:rsidRPr="00746517">
        <w:rPr>
          <w:rFonts w:asciiTheme="minorHAnsi" w:hAnsiTheme="minorHAnsi" w:cstheme="minorHAnsi"/>
        </w:rPr>
        <w:t>Topol</w:t>
      </w:r>
      <w:proofErr w:type="spellEnd"/>
      <w:r w:rsidRPr="00746517">
        <w:rPr>
          <w:rFonts w:asciiTheme="minorHAnsi" w:hAnsiTheme="minorHAnsi" w:cstheme="minorHAnsi"/>
        </w:rPr>
        <w:t>, of the Pilsudski Institute in London, will give a talk on the Enigma Double Machine.</w:t>
      </w:r>
    </w:p>
    <w:p w:rsidR="006D55A5" w:rsidRDefault="006D55A5" w:rsidP="006D55A5">
      <w:pPr>
        <w:pStyle w:val="ListParagraph"/>
        <w:numPr>
          <w:ilvl w:val="0"/>
          <w:numId w:val="3"/>
        </w:numPr>
        <w:tabs>
          <w:tab w:val="left" w:pos="380"/>
        </w:tabs>
        <w:jc w:val="left"/>
        <w:rPr>
          <w:rFonts w:asciiTheme="minorHAnsi" w:hAnsiTheme="minorHAnsi" w:cstheme="minorHAnsi"/>
        </w:rPr>
      </w:pPr>
      <w:r>
        <w:rPr>
          <w:rFonts w:asciiTheme="minorHAnsi" w:hAnsiTheme="minorHAnsi" w:cstheme="minorHAnsi"/>
        </w:rPr>
        <w:t>Dr Edward Stansfield, previously a senior manager at Racal Research, is an expert on speech coding and will outline the workings of vocoders</w:t>
      </w:r>
    </w:p>
    <w:p w:rsidR="006D55A5" w:rsidRPr="00E631F8" w:rsidRDefault="006D55A5" w:rsidP="006D55A5">
      <w:pPr>
        <w:pStyle w:val="ListParagraph"/>
        <w:numPr>
          <w:ilvl w:val="0"/>
          <w:numId w:val="3"/>
        </w:numPr>
        <w:tabs>
          <w:tab w:val="left" w:pos="380"/>
        </w:tabs>
        <w:jc w:val="left"/>
        <w:rPr>
          <w:rFonts w:asciiTheme="minorHAnsi" w:hAnsiTheme="minorHAnsi" w:cstheme="minorHAnsi"/>
        </w:rPr>
      </w:pPr>
      <w:r>
        <w:rPr>
          <w:rFonts w:asciiTheme="minorHAnsi" w:hAnsiTheme="minorHAnsi" w:cstheme="minorHAnsi"/>
        </w:rPr>
        <w:t xml:space="preserve">Keith Thrower will </w:t>
      </w:r>
      <w:r w:rsidRPr="00E631F8">
        <w:rPr>
          <w:rFonts w:asciiTheme="minorHAnsi" w:hAnsiTheme="minorHAnsi" w:cstheme="minorHAnsi"/>
        </w:rPr>
        <w:t>give a talk on the Fullerphone which was used to provide secure Morse communication across the battlefield in the two World Wars.</w:t>
      </w:r>
    </w:p>
    <w:p w:rsidR="006D55A5" w:rsidRDefault="006D55A5" w:rsidP="006D55A5">
      <w:pPr>
        <w:tabs>
          <w:tab w:val="left" w:pos="380"/>
        </w:tabs>
        <w:jc w:val="left"/>
        <w:rPr>
          <w:rFonts w:asciiTheme="minorHAnsi" w:hAnsiTheme="minorHAnsi" w:cstheme="minorHAnsi"/>
        </w:rPr>
      </w:pPr>
    </w:p>
    <w:p w:rsidR="006D55A5" w:rsidRDefault="006D55A5" w:rsidP="006D55A5">
      <w:pPr>
        <w:tabs>
          <w:tab w:val="left" w:pos="380"/>
        </w:tabs>
        <w:jc w:val="left"/>
        <w:rPr>
          <w:rFonts w:asciiTheme="minorHAnsi" w:hAnsiTheme="minorHAnsi" w:cstheme="minorHAnsi"/>
        </w:rPr>
      </w:pPr>
      <w:r>
        <w:rPr>
          <w:rFonts w:asciiTheme="minorHAnsi" w:hAnsiTheme="minorHAnsi" w:cstheme="minorHAnsi"/>
        </w:rPr>
        <w:t>Both the Newcomen Society and IET History of Technology Network are co-sponsors.</w:t>
      </w:r>
    </w:p>
    <w:p w:rsidR="006D55A5" w:rsidRDefault="006D55A5" w:rsidP="006D55A5">
      <w:pPr>
        <w:tabs>
          <w:tab w:val="left" w:pos="380"/>
        </w:tabs>
        <w:jc w:val="left"/>
        <w:rPr>
          <w:rFonts w:asciiTheme="minorHAnsi" w:hAnsiTheme="minorHAnsi" w:cstheme="minorHAnsi"/>
        </w:rPr>
      </w:pPr>
    </w:p>
    <w:p w:rsidR="006D55A5" w:rsidRDefault="006D55A5" w:rsidP="006D55A5">
      <w:pPr>
        <w:tabs>
          <w:tab w:val="left" w:pos="380"/>
        </w:tabs>
        <w:jc w:val="left"/>
        <w:rPr>
          <w:rFonts w:asciiTheme="minorHAnsi" w:hAnsiTheme="minorHAnsi" w:cstheme="minorHAnsi"/>
        </w:rPr>
      </w:pPr>
      <w:r>
        <w:rPr>
          <w:rFonts w:asciiTheme="minorHAnsi" w:hAnsiTheme="minorHAnsi" w:cstheme="minorHAnsi"/>
        </w:rPr>
        <w:t>The conference will conclude at 4 p.m. and Liz will then take us through to the exhibition and give a conducted tour.</w:t>
      </w:r>
    </w:p>
    <w:p w:rsidR="006D55A5" w:rsidRDefault="006D55A5" w:rsidP="006D55A5">
      <w:pPr>
        <w:tabs>
          <w:tab w:val="left" w:pos="380"/>
        </w:tabs>
        <w:jc w:val="left"/>
        <w:rPr>
          <w:rFonts w:asciiTheme="minorHAnsi" w:hAnsiTheme="minorHAnsi" w:cstheme="minorHAnsi"/>
        </w:rPr>
      </w:pPr>
    </w:p>
    <w:p w:rsidR="00ED17D6" w:rsidRDefault="00ED17D6" w:rsidP="006D55A5">
      <w:pPr>
        <w:tabs>
          <w:tab w:val="left" w:pos="380"/>
        </w:tabs>
        <w:jc w:val="left"/>
        <w:rPr>
          <w:rFonts w:asciiTheme="minorHAnsi" w:hAnsiTheme="minorHAnsi" w:cstheme="minorHAnsi"/>
        </w:rPr>
      </w:pPr>
    </w:p>
    <w:p w:rsidR="006D55A5" w:rsidRDefault="006D55A5" w:rsidP="006D55A5">
      <w:pPr>
        <w:tabs>
          <w:tab w:val="left" w:pos="380"/>
        </w:tabs>
        <w:jc w:val="left"/>
        <w:rPr>
          <w:rFonts w:asciiTheme="minorHAnsi" w:hAnsiTheme="minorHAnsi" w:cstheme="minorHAnsi"/>
        </w:rPr>
      </w:pPr>
      <w:r>
        <w:rPr>
          <w:rFonts w:asciiTheme="minorHAnsi" w:hAnsiTheme="minorHAnsi" w:cstheme="minorHAnsi"/>
        </w:rPr>
        <w:t>Keith Thrower, OBE, FREng, FIET</w:t>
      </w:r>
    </w:p>
    <w:p w:rsidR="006D55A5" w:rsidRDefault="006D55A5" w:rsidP="006D55A5">
      <w:pPr>
        <w:tabs>
          <w:tab w:val="left" w:pos="380"/>
        </w:tabs>
        <w:jc w:val="left"/>
        <w:rPr>
          <w:rFonts w:asciiTheme="minorHAnsi" w:hAnsiTheme="minorHAnsi" w:cstheme="minorHAnsi"/>
        </w:rPr>
      </w:pPr>
      <w:r>
        <w:rPr>
          <w:rFonts w:asciiTheme="minorHAnsi" w:hAnsiTheme="minorHAnsi" w:cstheme="minorHAnsi"/>
        </w:rPr>
        <w:t>(DEHS President)</w:t>
      </w:r>
    </w:p>
    <w:sectPr w:rsidR="006D55A5" w:rsidSect="006D55A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66CA8"/>
    <w:multiLevelType w:val="hybridMultilevel"/>
    <w:tmpl w:val="53ECD61A"/>
    <w:lvl w:ilvl="0" w:tplc="D898FC22">
      <w:start w:val="9"/>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80858"/>
    <w:multiLevelType w:val="hybridMultilevel"/>
    <w:tmpl w:val="31B2CFC8"/>
    <w:lvl w:ilvl="0" w:tplc="8F809470">
      <w:start w:val="9"/>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00E6D"/>
    <w:multiLevelType w:val="hybridMultilevel"/>
    <w:tmpl w:val="0424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8E"/>
    <w:rsid w:val="0006198E"/>
    <w:rsid w:val="00083C6F"/>
    <w:rsid w:val="000C1AD0"/>
    <w:rsid w:val="000E37A5"/>
    <w:rsid w:val="001009F9"/>
    <w:rsid w:val="0010779E"/>
    <w:rsid w:val="00164C31"/>
    <w:rsid w:val="00164CB5"/>
    <w:rsid w:val="0017002B"/>
    <w:rsid w:val="001732A3"/>
    <w:rsid w:val="001831FB"/>
    <w:rsid w:val="001B759A"/>
    <w:rsid w:val="001E2C86"/>
    <w:rsid w:val="00227BC9"/>
    <w:rsid w:val="00260773"/>
    <w:rsid w:val="00294A5D"/>
    <w:rsid w:val="002D47B7"/>
    <w:rsid w:val="003936B2"/>
    <w:rsid w:val="003E11ED"/>
    <w:rsid w:val="00442C6B"/>
    <w:rsid w:val="00464B0D"/>
    <w:rsid w:val="0049221F"/>
    <w:rsid w:val="004D50B3"/>
    <w:rsid w:val="00567E98"/>
    <w:rsid w:val="005706A4"/>
    <w:rsid w:val="005F502D"/>
    <w:rsid w:val="00641C14"/>
    <w:rsid w:val="006579F9"/>
    <w:rsid w:val="006D55A5"/>
    <w:rsid w:val="00720914"/>
    <w:rsid w:val="0073282B"/>
    <w:rsid w:val="00783E09"/>
    <w:rsid w:val="007E2146"/>
    <w:rsid w:val="00837F4E"/>
    <w:rsid w:val="00892DD4"/>
    <w:rsid w:val="008D1D71"/>
    <w:rsid w:val="008E4294"/>
    <w:rsid w:val="009A735A"/>
    <w:rsid w:val="009E5F6B"/>
    <w:rsid w:val="00A01CBB"/>
    <w:rsid w:val="00A27D7A"/>
    <w:rsid w:val="00BF00C1"/>
    <w:rsid w:val="00C123D6"/>
    <w:rsid w:val="00C1259F"/>
    <w:rsid w:val="00C46DC4"/>
    <w:rsid w:val="00C57E86"/>
    <w:rsid w:val="00C83A94"/>
    <w:rsid w:val="00CF6547"/>
    <w:rsid w:val="00D42D8F"/>
    <w:rsid w:val="00D628E4"/>
    <w:rsid w:val="00E6196A"/>
    <w:rsid w:val="00EA456D"/>
    <w:rsid w:val="00ED17D6"/>
    <w:rsid w:val="00EF4A56"/>
    <w:rsid w:val="00EF7616"/>
    <w:rsid w:val="00F51E22"/>
    <w:rsid w:val="00F53C65"/>
    <w:rsid w:val="00FE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E8925-F955-4A02-80A3-2A46445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qFormat/>
    <w:rsid w:val="00C57E86"/>
    <w:pPr>
      <w:tabs>
        <w:tab w:val="left" w:pos="454"/>
      </w:tabs>
    </w:pPr>
  </w:style>
  <w:style w:type="paragraph" w:customStyle="1" w:styleId="Normal3">
    <w:name w:val="Normal3"/>
    <w:basedOn w:val="Normal"/>
    <w:qFormat/>
    <w:rsid w:val="00E6196A"/>
    <w:pPr>
      <w:tabs>
        <w:tab w:val="left" w:pos="380"/>
      </w:tabs>
    </w:pPr>
    <w:rPr>
      <w:rFonts w:ascii="Calibri" w:hAnsi="Calibri"/>
    </w:rPr>
  </w:style>
  <w:style w:type="table" w:styleId="TableGrid">
    <w:name w:val="Table Grid"/>
    <w:basedOn w:val="TableNormal"/>
    <w:uiPriority w:val="39"/>
    <w:rsid w:val="00061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F6B"/>
    <w:pPr>
      <w:ind w:left="720"/>
      <w:contextualSpacing/>
    </w:pPr>
  </w:style>
  <w:style w:type="character" w:styleId="Hyperlink">
    <w:name w:val="Hyperlink"/>
    <w:basedOn w:val="DefaultParagraphFont"/>
    <w:uiPriority w:val="99"/>
    <w:unhideWhenUsed/>
    <w:rsid w:val="006D55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see-and-do/top-secret" TargetMode="External"/><Relationship Id="rId3" Type="http://schemas.openxmlformats.org/officeDocument/2006/relationships/settings" Target="settings.xml"/><Relationship Id="rId7" Type="http://schemas.openxmlformats.org/officeDocument/2006/relationships/hyperlink" Target="mailto:treasurer@de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hrower@waitrose.com"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museum.org.uk/see-and-do/top-sec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Thrower</dc:creator>
  <cp:keywords/>
  <dc:description/>
  <cp:lastModifiedBy>Keith Thrower</cp:lastModifiedBy>
  <cp:revision>13</cp:revision>
  <cp:lastPrinted>2019-04-28T14:52:00Z</cp:lastPrinted>
  <dcterms:created xsi:type="dcterms:W3CDTF">2019-04-28T12:58:00Z</dcterms:created>
  <dcterms:modified xsi:type="dcterms:W3CDTF">2019-05-06T15:23:00Z</dcterms:modified>
</cp:coreProperties>
</file>